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C77" w:rsidRDefault="00871C77"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t>2 priedas</w:t>
      </w:r>
    </w:p>
    <w:p w:rsidR="00871C77" w:rsidRDefault="00871C77"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p>
    <w:p w:rsidR="00797D8C" w:rsidRDefault="00797D8C"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TECHNINĖ SPECIFIKACIJA</w:t>
      </w:r>
    </w:p>
    <w:p w:rsidR="000245F2" w:rsidRDefault="000245F2" w:rsidP="00797D8C">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p>
    <w:p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Pr>
          <w:rFonts w:ascii="Times New Roman" w:eastAsia="Calibri" w:hAnsi="Times New Roman" w:cs="Times New Roman"/>
          <w:b/>
          <w:bCs/>
          <w:sz w:val="24"/>
          <w:szCs w:val="24"/>
        </w:rPr>
        <w:tab/>
      </w:r>
      <w:r w:rsidRPr="00871C77">
        <w:rPr>
          <w:rFonts w:ascii="Times New Roman" w:eastAsia="Calibri" w:hAnsi="Times New Roman" w:cs="Times New Roman"/>
          <w:b/>
          <w:bCs/>
          <w:sz w:val="24"/>
          <w:szCs w:val="24"/>
        </w:rPr>
        <w:t xml:space="preserve">Tiekėjui įrodant siūlomos prekės atitiktį techninės specifikacijos reikalavimams, turi būti pateikiami prekės gamintojo dokumentai* </w:t>
      </w:r>
      <w:r w:rsidRPr="00871C77">
        <w:rPr>
          <w:rFonts w:ascii="Times New Roman" w:eastAsia="Calibri" w:hAnsi="Times New Roman" w:cs="Times New Roman"/>
          <w:sz w:val="24"/>
          <w:szCs w:val="24"/>
        </w:rPr>
        <w:t>(techninės specifikacijos, katalogų, bukletų kopijos, internetinės nuorodos į prekių gamintojo puslapius, atitinkamą (-</w:t>
      </w:r>
      <w:proofErr w:type="spellStart"/>
      <w:r w:rsidRPr="00871C77">
        <w:rPr>
          <w:rFonts w:ascii="Times New Roman" w:eastAsia="Calibri" w:hAnsi="Times New Roman" w:cs="Times New Roman"/>
          <w:sz w:val="24"/>
          <w:szCs w:val="24"/>
        </w:rPr>
        <w:t>us</w:t>
      </w:r>
      <w:proofErr w:type="spellEnd"/>
      <w:r w:rsidRPr="00871C77">
        <w:rPr>
          <w:rFonts w:ascii="Times New Roman" w:eastAsia="Calibri" w:hAnsi="Times New Roman" w:cs="Times New Roman"/>
          <w:sz w:val="24"/>
          <w:szCs w:val="24"/>
        </w:rPr>
        <w:t>) techninės specifikacijos reikalavimą (-</w:t>
      </w:r>
      <w:proofErr w:type="spellStart"/>
      <w:r w:rsidRPr="00871C77">
        <w:rPr>
          <w:rFonts w:ascii="Times New Roman" w:eastAsia="Calibri" w:hAnsi="Times New Roman" w:cs="Times New Roman"/>
          <w:sz w:val="24"/>
          <w:szCs w:val="24"/>
        </w:rPr>
        <w:t>us</w:t>
      </w:r>
      <w:proofErr w:type="spellEnd"/>
      <w:r w:rsidRPr="00871C77">
        <w:rPr>
          <w:rFonts w:ascii="Times New Roman" w:eastAsia="Calibri" w:hAnsi="Times New Roman" w:cs="Times New Roman"/>
          <w:sz w:val="24"/>
          <w:szCs w:val="24"/>
        </w:rPr>
        <w:t>) patvirtinanti (-</w:t>
      </w:r>
      <w:proofErr w:type="spellStart"/>
      <w:r w:rsidRPr="00871C77">
        <w:rPr>
          <w:rFonts w:ascii="Times New Roman" w:eastAsia="Calibri" w:hAnsi="Times New Roman" w:cs="Times New Roman"/>
          <w:sz w:val="24"/>
          <w:szCs w:val="24"/>
        </w:rPr>
        <w:t>čios</w:t>
      </w:r>
      <w:proofErr w:type="spellEnd"/>
      <w:r w:rsidRPr="00871C77">
        <w:rPr>
          <w:rFonts w:ascii="Times New Roman" w:eastAsia="Calibri" w:hAnsi="Times New Roman" w:cs="Times New Roman"/>
          <w:sz w:val="24"/>
          <w:szCs w:val="24"/>
        </w:rPr>
        <w:t>) momentinė (-ės) ekrano kopija (-</w:t>
      </w:r>
      <w:proofErr w:type="spellStart"/>
      <w:r w:rsidRPr="00871C77">
        <w:rPr>
          <w:rFonts w:ascii="Times New Roman" w:eastAsia="Calibri" w:hAnsi="Times New Roman" w:cs="Times New Roman"/>
          <w:sz w:val="24"/>
          <w:szCs w:val="24"/>
        </w:rPr>
        <w:t>os</w:t>
      </w:r>
      <w:proofErr w:type="spellEnd"/>
      <w:r w:rsidRPr="00871C77">
        <w:rPr>
          <w:rFonts w:ascii="Times New Roman" w:eastAsia="Calibri" w:hAnsi="Times New Roman" w:cs="Times New Roman"/>
          <w:sz w:val="24"/>
          <w:szCs w:val="24"/>
        </w:rPr>
        <w:t>) (</w:t>
      </w:r>
      <w:proofErr w:type="spellStart"/>
      <w:r w:rsidRPr="00871C77">
        <w:rPr>
          <w:rFonts w:ascii="Times New Roman" w:eastAsia="Calibri" w:hAnsi="Times New Roman" w:cs="Times New Roman"/>
          <w:sz w:val="24"/>
          <w:szCs w:val="24"/>
        </w:rPr>
        <w:t>print</w:t>
      </w:r>
      <w:proofErr w:type="spellEnd"/>
      <w:r w:rsidRPr="00871C77">
        <w:rPr>
          <w:rFonts w:ascii="Times New Roman" w:eastAsia="Calibri" w:hAnsi="Times New Roman" w:cs="Times New Roman"/>
          <w:sz w:val="24"/>
          <w:szCs w:val="24"/>
        </w:rPr>
        <w:t xml:space="preserve"> </w:t>
      </w:r>
      <w:proofErr w:type="spellStart"/>
      <w:r w:rsidRPr="00871C77">
        <w:rPr>
          <w:rFonts w:ascii="Times New Roman" w:eastAsia="Calibri" w:hAnsi="Times New Roman" w:cs="Times New Roman"/>
          <w:sz w:val="24"/>
          <w:szCs w:val="24"/>
        </w:rPr>
        <w:t>screen</w:t>
      </w:r>
      <w:proofErr w:type="spellEnd"/>
      <w:r w:rsidRPr="00871C77">
        <w:rPr>
          <w:rFonts w:ascii="Times New Roman" w:eastAsia="Calibri" w:hAnsi="Times New Roman" w:cs="Times New Roman"/>
          <w:sz w:val="24"/>
          <w:szCs w:val="24"/>
        </w:rPr>
        <w:t>) (tokiu atveju momentinėje ekrano kopijoje (</w:t>
      </w:r>
      <w:proofErr w:type="spellStart"/>
      <w:r w:rsidRPr="00871C77">
        <w:rPr>
          <w:rFonts w:ascii="Times New Roman" w:eastAsia="Calibri" w:hAnsi="Times New Roman" w:cs="Times New Roman"/>
          <w:sz w:val="24"/>
          <w:szCs w:val="24"/>
        </w:rPr>
        <w:t>print</w:t>
      </w:r>
      <w:proofErr w:type="spellEnd"/>
      <w:r w:rsidRPr="00871C77">
        <w:rPr>
          <w:rFonts w:ascii="Times New Roman" w:eastAsia="Calibri" w:hAnsi="Times New Roman" w:cs="Times New Roman"/>
          <w:sz w:val="24"/>
          <w:szCs w:val="24"/>
        </w:rPr>
        <w:t xml:space="preserve"> </w:t>
      </w:r>
      <w:proofErr w:type="spellStart"/>
      <w:r w:rsidRPr="00871C77">
        <w:rPr>
          <w:rFonts w:ascii="Times New Roman" w:eastAsia="Calibri" w:hAnsi="Times New Roman" w:cs="Times New Roman"/>
          <w:sz w:val="24"/>
          <w:szCs w:val="24"/>
        </w:rPr>
        <w:t>screen</w:t>
      </w:r>
      <w:proofErr w:type="spellEnd"/>
      <w:r w:rsidRPr="00871C77">
        <w:rPr>
          <w:rFonts w:ascii="Times New Roman" w:eastAsia="Calibri" w:hAnsi="Times New Roman" w:cs="Times New Roman"/>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b/>
          <w:bCs/>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b/>
          <w:bCs/>
          <w:sz w:val="24"/>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rsid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sz w:val="24"/>
          <w:szCs w:val="24"/>
        </w:rPr>
        <w:t xml:space="preserve">Tiekėjo siūloma prekė turi atitikti ir tiekėjas </w:t>
      </w:r>
      <w:r w:rsidRPr="00871C77">
        <w:rPr>
          <w:rFonts w:ascii="Times New Roman" w:eastAsia="Calibri" w:hAnsi="Times New Roman" w:cs="Times New Roman"/>
          <w:b/>
          <w:sz w:val="24"/>
          <w:szCs w:val="24"/>
        </w:rPr>
        <w:t>turi įrodyt</w:t>
      </w:r>
      <w:r w:rsidRPr="00871C77">
        <w:rPr>
          <w:rFonts w:ascii="Times New Roman" w:eastAsia="Calibri" w:hAnsi="Times New Roman" w:cs="Times New Roman"/>
          <w:sz w:val="24"/>
          <w:szCs w:val="24"/>
        </w:rPr>
        <w:t xml:space="preserve">i, kad siūloma </w:t>
      </w:r>
      <w:r w:rsidRPr="00871C77">
        <w:rPr>
          <w:rFonts w:ascii="Times New Roman" w:eastAsia="Calibri" w:hAnsi="Times New Roman" w:cs="Times New Roman"/>
          <w:b/>
          <w:sz w:val="24"/>
          <w:szCs w:val="24"/>
        </w:rPr>
        <w:t>prekė atitinka visus techninėje specifikacijoje nurodytus reikalavimus</w:t>
      </w:r>
      <w:r w:rsidRPr="00871C77">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0245F2" w:rsidRPr="00871C77" w:rsidRDefault="000245F2" w:rsidP="00871C77">
      <w:pPr>
        <w:tabs>
          <w:tab w:val="left" w:pos="-142"/>
          <w:tab w:val="left" w:pos="1418"/>
        </w:tabs>
        <w:spacing w:after="0" w:line="240" w:lineRule="auto"/>
        <w:ind w:left="-142"/>
        <w:jc w:val="both"/>
        <w:rPr>
          <w:rFonts w:ascii="Times New Roman" w:eastAsia="Calibri" w:hAnsi="Times New Roman" w:cs="Times New Roman"/>
          <w:b/>
          <w:color w:val="000000"/>
          <w:sz w:val="24"/>
          <w:szCs w:val="24"/>
        </w:rPr>
      </w:pPr>
    </w:p>
    <w:p w:rsidR="00797D8C" w:rsidRPr="00797D8C" w:rsidRDefault="00797D8C" w:rsidP="00D43F2D">
      <w:pPr>
        <w:spacing w:after="0" w:line="259" w:lineRule="auto"/>
        <w:ind w:left="10" w:firstLine="1286"/>
        <w:jc w:val="both"/>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1. Bendrosios sąlygos:</w:t>
      </w:r>
    </w:p>
    <w:p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1.1. Lengvasis automobilis – benzinas, 1 </w:t>
      </w:r>
      <w:proofErr w:type="spellStart"/>
      <w:r w:rsidRPr="00797D8C">
        <w:rPr>
          <w:rFonts w:ascii="Times New Roman" w:eastAsia="Times New Roman" w:hAnsi="Times New Roman" w:cs="Times New Roman"/>
          <w:color w:val="000000"/>
          <w:kern w:val="2"/>
          <w:sz w:val="24"/>
          <w:szCs w:val="24"/>
          <w:lang w:eastAsia="lt-LT"/>
          <w14:ligatures w14:val="standardContextual"/>
        </w:rPr>
        <w:t>vnt</w:t>
      </w:r>
      <w:proofErr w:type="spellEnd"/>
      <w:r w:rsidRPr="00797D8C">
        <w:rPr>
          <w:rFonts w:ascii="Times New Roman" w:eastAsia="Times New Roman" w:hAnsi="Times New Roman" w:cs="Times New Roman"/>
          <w:color w:val="000000"/>
          <w:kern w:val="2"/>
          <w:sz w:val="24"/>
          <w:szCs w:val="24"/>
          <w:lang w:eastAsia="lt-LT"/>
          <w14:ligatures w14:val="standardContextual"/>
        </w:rPr>
        <w:t>;</w:t>
      </w:r>
    </w:p>
    <w:p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1.2. Prekės pristatymo terminas – ne vėliau kaip </w:t>
      </w:r>
      <w:r w:rsidR="002F64A9">
        <w:rPr>
          <w:rFonts w:ascii="Times New Roman" w:eastAsia="Times New Roman" w:hAnsi="Times New Roman" w:cs="Times New Roman"/>
          <w:color w:val="000000"/>
          <w:kern w:val="2"/>
          <w:sz w:val="24"/>
          <w:szCs w:val="24"/>
          <w:lang w:eastAsia="lt-LT"/>
          <w14:ligatures w14:val="standardContextual"/>
        </w:rPr>
        <w:t>per 3 mėn.</w:t>
      </w:r>
      <w:r w:rsidRPr="00797D8C">
        <w:rPr>
          <w:rFonts w:ascii="Times New Roman" w:eastAsia="Times New Roman" w:hAnsi="Times New Roman" w:cs="Times New Roman"/>
          <w:color w:val="000000"/>
          <w:kern w:val="2"/>
          <w:sz w:val="24"/>
          <w:szCs w:val="24"/>
          <w:lang w:eastAsia="lt-LT"/>
          <w14:ligatures w14:val="standardContextual"/>
        </w:rPr>
        <w:t xml:space="preserve"> nuo Prekės pirkimo ir pardavimo sutarties pasirašymo;</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1.3. Prekės pristatymo vieta – Šatrijos g. 3-2, Skuodas;</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1.4. Automobilis turi būti naujas neeksploatuotas, visiškai sukomplektuotas, kad būtų galima be papildomų priemonių eksploatuoti Lietuvos Respublikoje,   su visais dokumentais bei priklausiniais: vaistinėle, gesintuvu, avariniu ženklu, šviesą atspindinčia liemene, transportavimo kilpa.</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1.5. Automobilyje turi būti naudojimo instrukcijos knygelė, kurioje turi būti nurodyta automobilio garantinio aptarnavimo atlikėjų adresai ir telefonų numeriai bei atliekamų garantinių aptarnavimų periodiškumas;</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1.6. Tiekėjas privalo užtikrinti automobilio gamintojo numatytą techninę priežiūrą pardavėjo ar jo atstovo nurodytose automobilių techninės priežiūros dirbtuvėse Lietuvos Respublikoje, pristatyti automobilį su galiojančia technine apžiūra, galiojimo laikas 23 mėnesiai.</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1.7. Automobilis turi būti apdraustas transporto priemonių valdytojų civilinės atsakomybės   draudimu 1 mėn. laikotarpiui;</w:t>
      </w:r>
    </w:p>
    <w:p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1.8. Tiekėjas privalo suteikti automobiliui 3 metų arba 100000 kilometrų ridai garantiją,  jei perkančioji organizacija laikosi Tiekėjo nustatytų automobilio aptarnavimo sąlygų;</w:t>
      </w:r>
    </w:p>
    <w:p w:rsid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1.9.</w:t>
      </w:r>
      <w:r w:rsidR="00D43F2D">
        <w:rPr>
          <w:rFonts w:ascii="Times New Roman" w:eastAsia="Times New Roman" w:hAnsi="Times New Roman" w:cs="Times New Roman"/>
          <w:color w:val="000000"/>
          <w:kern w:val="2"/>
          <w:sz w:val="24"/>
          <w:szCs w:val="24"/>
          <w:lang w:eastAsia="lt-LT"/>
          <w14:ligatures w14:val="standardContextual"/>
        </w:rPr>
        <w:t xml:space="preserve"> </w:t>
      </w:r>
      <w:bookmarkStart w:id="0" w:name="_GoBack"/>
      <w:bookmarkEnd w:id="0"/>
      <w:r w:rsidRPr="00797D8C">
        <w:rPr>
          <w:rFonts w:ascii="Times New Roman" w:eastAsia="Times New Roman" w:hAnsi="Times New Roman" w:cs="Times New Roman"/>
          <w:color w:val="000000"/>
          <w:kern w:val="2"/>
          <w:sz w:val="24"/>
          <w:szCs w:val="24"/>
          <w:lang w:eastAsia="lt-LT"/>
          <w14:ligatures w14:val="standardContextual"/>
        </w:rPr>
        <w:t>Tiekėjas privalės užregistruoti automobilį perkančiosios organizacijos vardu.</w:t>
      </w:r>
    </w:p>
    <w:p w:rsid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p>
    <w:p w:rsidR="000245F2" w:rsidRDefault="000245F2" w:rsidP="00797D8C">
      <w:pPr>
        <w:spacing w:after="0" w:line="249" w:lineRule="auto"/>
        <w:ind w:left="10" w:right="61" w:firstLine="1286"/>
        <w:jc w:val="both"/>
        <w:rPr>
          <w:rFonts w:ascii="Times New Roman" w:eastAsia="Times New Roman" w:hAnsi="Times New Roman" w:cs="Times New Roman"/>
          <w:b/>
          <w:color w:val="000000"/>
          <w:kern w:val="2"/>
          <w:sz w:val="24"/>
          <w:szCs w:val="24"/>
          <w:lang w:eastAsia="lt-LT"/>
          <w14:ligatures w14:val="standardContextual"/>
        </w:rPr>
      </w:pPr>
    </w:p>
    <w:p w:rsidR="00797D8C" w:rsidRP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lastRenderedPageBreak/>
        <w:t>2</w:t>
      </w:r>
      <w:r>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b/>
          <w:color w:val="000000"/>
          <w:kern w:val="2"/>
          <w:sz w:val="24"/>
          <w:szCs w:val="24"/>
          <w:lang w:eastAsia="lt-LT"/>
          <w14:ligatures w14:val="standardContextual"/>
        </w:rPr>
        <w:t>Perkamo objekto privalomieji techniniai reikalavimai:</w:t>
      </w:r>
    </w:p>
    <w:tbl>
      <w:tblPr>
        <w:tblStyle w:val="TableGrid"/>
        <w:tblW w:w="9526" w:type="dxa"/>
        <w:tblInd w:w="-144" w:type="dxa"/>
        <w:tblCellMar>
          <w:top w:w="15" w:type="dxa"/>
          <w:left w:w="110" w:type="dxa"/>
          <w:right w:w="110" w:type="dxa"/>
        </w:tblCellMar>
        <w:tblLook w:val="04A0" w:firstRow="1" w:lastRow="0" w:firstColumn="1" w:lastColumn="0" w:noHBand="0" w:noVBand="1"/>
      </w:tblPr>
      <w:tblGrid>
        <w:gridCol w:w="738"/>
        <w:gridCol w:w="5668"/>
        <w:gridCol w:w="3120"/>
      </w:tblGrid>
      <w:tr w:rsidR="00797D8C" w:rsidRPr="00797D8C" w:rsidTr="00BD64F1">
        <w:trPr>
          <w:trHeight w:val="3046"/>
        </w:trPr>
        <w:tc>
          <w:tcPr>
            <w:tcW w:w="738" w:type="dxa"/>
            <w:tcBorders>
              <w:top w:val="single" w:sz="4" w:space="0" w:color="000000"/>
              <w:left w:val="single" w:sz="4" w:space="0" w:color="000000"/>
              <w:bottom w:val="single" w:sz="4" w:space="0" w:color="000000"/>
              <w:right w:val="single" w:sz="4" w:space="0" w:color="000000"/>
            </w:tcBorders>
            <w:vAlign w:val="center"/>
          </w:tcPr>
          <w:p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Eil. Nr.</w:t>
            </w:r>
          </w:p>
        </w:tc>
        <w:tc>
          <w:tcPr>
            <w:tcW w:w="5668" w:type="dxa"/>
            <w:tcBorders>
              <w:top w:val="single" w:sz="4" w:space="0" w:color="000000"/>
              <w:left w:val="single" w:sz="4" w:space="0" w:color="000000"/>
              <w:bottom w:val="single" w:sz="4" w:space="0" w:color="000000"/>
              <w:right w:val="single" w:sz="4" w:space="0" w:color="000000"/>
            </w:tcBorders>
            <w:vAlign w:val="center"/>
          </w:tcPr>
          <w:p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 xml:space="preserve">PERKAMO OBJEKTO PRIVALOMIEJI TECHNINIAI REIKALAVIMAI </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38" w:lineRule="auto"/>
              <w:ind w:left="40" w:right="39" w:firstLine="21"/>
              <w:jc w:val="center"/>
              <w:rPr>
                <w:rFonts w:ascii="Times New Roman" w:hAnsi="Times New Roman" w:cs="Times New Roman"/>
                <w:color w:val="000000"/>
              </w:rPr>
            </w:pPr>
            <w:r w:rsidRPr="00797D8C">
              <w:rPr>
                <w:rFonts w:ascii="Times New Roman" w:hAnsi="Times New Roman" w:cs="Times New Roman"/>
                <w:b/>
                <w:color w:val="000000"/>
              </w:rPr>
              <w:t>Prekės/įrangos pavadinimas ir rodiklių reikšmės (įvardinant</w:t>
            </w:r>
          </w:p>
          <w:p w:rsidR="00797D8C" w:rsidRPr="00797D8C" w:rsidRDefault="00797D8C" w:rsidP="00797D8C">
            <w:pPr>
              <w:spacing w:line="238" w:lineRule="auto"/>
              <w:jc w:val="center"/>
              <w:rPr>
                <w:rFonts w:ascii="Times New Roman" w:hAnsi="Times New Roman" w:cs="Times New Roman"/>
                <w:color w:val="000000"/>
              </w:rPr>
            </w:pPr>
            <w:r w:rsidRPr="00797D8C">
              <w:rPr>
                <w:rFonts w:ascii="Times New Roman" w:hAnsi="Times New Roman" w:cs="Times New Roman"/>
                <w:b/>
                <w:color w:val="000000"/>
              </w:rPr>
              <w:t>tikslius įrangos/prekių gamintojų ir</w:t>
            </w:r>
          </w:p>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b/>
                <w:color w:val="000000"/>
              </w:rPr>
              <w:t>įrangos/prekių modelių</w:t>
            </w:r>
          </w:p>
          <w:p w:rsidR="00797D8C" w:rsidRPr="00797D8C" w:rsidRDefault="00797D8C" w:rsidP="00797D8C">
            <w:pPr>
              <w:spacing w:line="238" w:lineRule="auto"/>
              <w:jc w:val="center"/>
              <w:rPr>
                <w:rFonts w:ascii="Times New Roman" w:hAnsi="Times New Roman" w:cs="Times New Roman"/>
                <w:color w:val="000000"/>
              </w:rPr>
            </w:pPr>
            <w:r w:rsidRPr="00797D8C">
              <w:rPr>
                <w:rFonts w:ascii="Times New Roman" w:hAnsi="Times New Roman" w:cs="Times New Roman"/>
                <w:b/>
                <w:color w:val="000000"/>
              </w:rPr>
              <w:t>pavadinimus bei rodiklių reikšmes)</w:t>
            </w:r>
          </w:p>
          <w:p w:rsidR="00797D8C" w:rsidRPr="00797D8C" w:rsidRDefault="00797D8C" w:rsidP="00797D8C">
            <w:pPr>
              <w:spacing w:line="259" w:lineRule="auto"/>
              <w:ind w:left="131" w:right="127"/>
              <w:jc w:val="center"/>
              <w:rPr>
                <w:rFonts w:ascii="Times New Roman" w:hAnsi="Times New Roman" w:cs="Times New Roman"/>
                <w:color w:val="000000"/>
              </w:rPr>
            </w:pPr>
            <w:r w:rsidRPr="00797D8C">
              <w:rPr>
                <w:rFonts w:ascii="Times New Roman" w:hAnsi="Times New Roman" w:cs="Times New Roman"/>
                <w:i/>
                <w:color w:val="000000"/>
              </w:rPr>
              <w:t>Pastaba: apsiribojimas vien įrašais „atitinka“ ir/arba „taip“ negalimas</w:t>
            </w:r>
          </w:p>
        </w:tc>
      </w:tr>
      <w:tr w:rsidR="00797D8C" w:rsidRPr="00797D8C"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Gamintojas ir modelis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right="310"/>
              <w:jc w:val="both"/>
              <w:rPr>
                <w:rFonts w:ascii="Times New Roman" w:hAnsi="Times New Roman" w:cs="Times New Roman"/>
                <w:color w:val="000000"/>
              </w:rPr>
            </w:pPr>
            <w:r w:rsidRPr="00797D8C">
              <w:rPr>
                <w:rFonts w:ascii="Times New Roman" w:hAnsi="Times New Roman" w:cs="Times New Roman"/>
                <w:color w:val="000000"/>
              </w:rPr>
              <w:t>Gamintojas:  [</w:t>
            </w:r>
            <w:r w:rsidRPr="00797D8C">
              <w:rPr>
                <w:rFonts w:ascii="Times New Roman" w:hAnsi="Times New Roman" w:cs="Times New Roman"/>
                <w:i/>
                <w:color w:val="00B0F0"/>
              </w:rPr>
              <w:t>įrašyti</w:t>
            </w:r>
            <w:r w:rsidRPr="00797D8C">
              <w:rPr>
                <w:rFonts w:ascii="Times New Roman" w:hAnsi="Times New Roman" w:cs="Times New Roman"/>
                <w:color w:val="000000"/>
              </w:rPr>
              <w:t>] Modelis: [</w:t>
            </w:r>
            <w:r w:rsidRPr="00797D8C">
              <w:rPr>
                <w:rFonts w:ascii="Times New Roman" w:hAnsi="Times New Roman" w:cs="Times New Roman"/>
                <w:i/>
                <w:color w:val="00B0F0"/>
              </w:rPr>
              <w:t>įrašyti jeigu toks yra</w:t>
            </w:r>
            <w:r w:rsidRPr="00797D8C">
              <w:rPr>
                <w:rFonts w:ascii="Times New Roman" w:hAnsi="Times New Roman" w:cs="Times New Roman"/>
                <w:color w:val="000000"/>
              </w:rPr>
              <w:t>]</w:t>
            </w:r>
          </w:p>
        </w:tc>
      </w:tr>
      <w:tr w:rsidR="00797D8C" w:rsidRPr="00797D8C"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2.1.</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jc w:val="both"/>
              <w:rPr>
                <w:rFonts w:ascii="Times New Roman" w:hAnsi="Times New Roman" w:cs="Times New Roman"/>
                <w:color w:val="000000"/>
              </w:rPr>
            </w:pPr>
            <w:r w:rsidRPr="00797D8C">
              <w:rPr>
                <w:rFonts w:ascii="Times New Roman" w:hAnsi="Times New Roman" w:cs="Times New Roman"/>
                <w:color w:val="000000"/>
              </w:rPr>
              <w:t>Lengvasis iki 3,5 t. bendros masės  M</w:t>
            </w:r>
            <w:r w:rsidRPr="00797D8C">
              <w:rPr>
                <w:rFonts w:ascii="Times New Roman" w:hAnsi="Times New Roman" w:cs="Times New Roman"/>
                <w:color w:val="000000"/>
                <w:vertAlign w:val="subscript"/>
              </w:rPr>
              <w:t>1</w:t>
            </w:r>
            <w:r w:rsidRPr="00797D8C">
              <w:rPr>
                <w:rFonts w:ascii="Times New Roman" w:hAnsi="Times New Roman" w:cs="Times New Roman"/>
                <w:color w:val="000000"/>
              </w:rPr>
              <w:t xml:space="preserve"> kategorijos automobilis.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2.2.</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3D2CB0" w:rsidP="00797D8C">
            <w:pPr>
              <w:spacing w:line="259" w:lineRule="auto"/>
              <w:rPr>
                <w:rFonts w:ascii="Times New Roman" w:hAnsi="Times New Roman" w:cs="Times New Roman"/>
                <w:color w:val="000000"/>
              </w:rPr>
            </w:pPr>
            <w:r>
              <w:rPr>
                <w:rFonts w:ascii="Times New Roman" w:hAnsi="Times New Roman" w:cs="Times New Roman"/>
                <w:color w:val="000000"/>
              </w:rPr>
              <w:t>Automobilis – naujas neeksploatuotas.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2.3.</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3D2CB0" w:rsidP="00797D8C">
            <w:pPr>
              <w:spacing w:line="259" w:lineRule="auto"/>
              <w:rPr>
                <w:rFonts w:ascii="Times New Roman" w:hAnsi="Times New Roman" w:cs="Times New Roman"/>
                <w:color w:val="000000"/>
              </w:rPr>
            </w:pPr>
            <w:r>
              <w:rPr>
                <w:rFonts w:ascii="Times New Roman" w:hAnsi="Times New Roman" w:cs="Times New Roman"/>
                <w:color w:val="000000"/>
              </w:rPr>
              <w:t>Didžiausia naudingoji galia, gali būti nuo 54 iki 130</w:t>
            </w:r>
            <w:r w:rsidR="00797D8C" w:rsidRPr="00797D8C">
              <w:rPr>
                <w:rFonts w:ascii="Times New Roman" w:hAnsi="Times New Roman" w:cs="Times New Roman"/>
                <w:color w:val="000000"/>
              </w:rPr>
              <w:t xml:space="preserve"> (kW)</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2.4.</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3D2CB0" w:rsidP="00797D8C">
            <w:pPr>
              <w:spacing w:line="259" w:lineRule="auto"/>
              <w:rPr>
                <w:rFonts w:ascii="Times New Roman" w:hAnsi="Times New Roman" w:cs="Times New Roman"/>
                <w:color w:val="000000"/>
              </w:rPr>
            </w:pPr>
            <w:r>
              <w:rPr>
                <w:rFonts w:ascii="Times New Roman" w:hAnsi="Times New Roman" w:cs="Times New Roman"/>
                <w:color w:val="000000"/>
              </w:rPr>
              <w:t>Kėbulo tipas –visureigis arba padidinto pravažumo,</w:t>
            </w:r>
            <w:r w:rsidR="00797D8C" w:rsidRPr="00797D8C">
              <w:rPr>
                <w:rFonts w:ascii="Times New Roman" w:hAnsi="Times New Roman" w:cs="Times New Roman"/>
                <w:color w:val="000000"/>
              </w:rPr>
              <w:t xml:space="preserve"> varomieji ratai </w:t>
            </w:r>
            <w:r>
              <w:rPr>
                <w:rFonts w:ascii="Times New Roman" w:hAnsi="Times New Roman" w:cs="Times New Roman"/>
                <w:color w:val="000000"/>
              </w:rPr>
              <w:t>visi (</w:t>
            </w:r>
            <w:r w:rsidR="00797D8C" w:rsidRPr="00797D8C">
              <w:rPr>
                <w:rFonts w:ascii="Times New Roman" w:hAnsi="Times New Roman" w:cs="Times New Roman"/>
                <w:color w:val="000000"/>
              </w:rPr>
              <w:t>4x4</w:t>
            </w:r>
            <w:r>
              <w:rPr>
                <w:rFonts w:ascii="Times New Roman" w:hAnsi="Times New Roman" w:cs="Times New Roman"/>
                <w:color w:val="000000"/>
              </w:rPr>
              <w:t>)</w:t>
            </w:r>
            <w:r w:rsidR="00797D8C" w:rsidRPr="00797D8C">
              <w:rPr>
                <w:rFonts w:ascii="Times New Roman" w:hAnsi="Times New Roman" w:cs="Times New Roman"/>
                <w:color w:val="000000"/>
              </w:rPr>
              <w:t xml:space="preserve"> </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2.5.</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Pavarų dėžė – automatinė</w:t>
            </w:r>
            <w:r w:rsidR="003D2CB0">
              <w:rPr>
                <w:rFonts w:ascii="Times New Roman" w:hAnsi="Times New Roman" w:cs="Times New Roman"/>
                <w:color w:val="000000"/>
              </w:rPr>
              <w:t>/mechaninė</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2.6.</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Vairas kairėje pusėje su vairo stiprintuvu</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2.7.</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Vairo padėties reguliavimas pagal aukštį</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2.8.</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Durelių skaičius – ne mažiau 5</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2.9.</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Sėdimų vietų skaičius ne mažiau 5 (su vairuotoju)</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2.10.</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Degalai</w:t>
            </w:r>
            <w:r w:rsidR="003D2CB0">
              <w:rPr>
                <w:rFonts w:ascii="Times New Roman" w:hAnsi="Times New Roman" w:cs="Times New Roman"/>
                <w:color w:val="000000"/>
              </w:rPr>
              <w:t xml:space="preserve"> </w:t>
            </w:r>
            <w:r w:rsidRPr="00797D8C">
              <w:rPr>
                <w:rFonts w:ascii="Times New Roman" w:hAnsi="Times New Roman" w:cs="Times New Roman"/>
                <w:color w:val="000000"/>
              </w:rPr>
              <w:t>– benzinas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2.11.</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 xml:space="preserve">Bendras ilgis  ne mažiau kaip 4000 </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2.12.</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Bendras aukštis ne didesnis 2000 mm.</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2.13.</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3D2CB0" w:rsidP="00797D8C">
            <w:pPr>
              <w:spacing w:line="259" w:lineRule="auto"/>
              <w:rPr>
                <w:rFonts w:ascii="Times New Roman" w:hAnsi="Times New Roman" w:cs="Times New Roman"/>
                <w:color w:val="000000"/>
              </w:rPr>
            </w:pPr>
            <w:r>
              <w:rPr>
                <w:rFonts w:ascii="Times New Roman" w:hAnsi="Times New Roman" w:cs="Times New Roman"/>
                <w:color w:val="000000"/>
              </w:rPr>
              <w:t>Bendras plotis ne mažesnis 1775</w:t>
            </w:r>
            <w:r w:rsidR="00797D8C" w:rsidRPr="00797D8C">
              <w:rPr>
                <w:rFonts w:ascii="Times New Roman" w:hAnsi="Times New Roman" w:cs="Times New Roman"/>
                <w:color w:val="000000"/>
              </w:rPr>
              <w:t xml:space="preserve"> mm</w:t>
            </w:r>
            <w:r>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2.14.</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Vairuotojo ir keleivių saugos  pagalvės</w:t>
            </w:r>
            <w:r w:rsidR="003D2CB0">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2.15.</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Stabdžių antiblokavimo sistema (ABS).</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2.16.</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highlight w:val="yellow"/>
              </w:rPr>
            </w:pPr>
            <w:r w:rsidRPr="00797D8C">
              <w:rPr>
                <w:rFonts w:ascii="Times New Roman" w:hAnsi="Times New Roman" w:cs="Times New Roman"/>
                <w:color w:val="333333"/>
              </w:rPr>
              <w:t>Savitasis išmetamo CO2 kiekis, g CO2/</w:t>
            </w:r>
            <w:proofErr w:type="spellStart"/>
            <w:r w:rsidRPr="00797D8C">
              <w:rPr>
                <w:rFonts w:ascii="Times New Roman" w:hAnsi="Times New Roman" w:cs="Times New Roman"/>
                <w:color w:val="333333"/>
              </w:rPr>
              <w:t>tkm</w:t>
            </w:r>
            <w:proofErr w:type="spellEnd"/>
            <w:r w:rsidRPr="00797D8C">
              <w:rPr>
                <w:rFonts w:ascii="Times New Roman" w:hAnsi="Times New Roman" w:cs="Times New Roman"/>
                <w:color w:val="333333"/>
              </w:rPr>
              <w:t xml:space="preserve"> – ne daugiau 135</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2.17.</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Automobilis turi atitikti ne mažesnį kaip EURO 6 standartą</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2.18.</w:t>
            </w:r>
          </w:p>
        </w:tc>
        <w:tc>
          <w:tcPr>
            <w:tcW w:w="5668"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Bagažinės talpa min/</w:t>
            </w:r>
            <w:proofErr w:type="spellStart"/>
            <w:r w:rsidRPr="00797D8C">
              <w:rPr>
                <w:rFonts w:ascii="Times New Roman" w:hAnsi="Times New Roman" w:cs="Times New Roman"/>
                <w:color w:val="000000"/>
              </w:rPr>
              <w:t>mak</w:t>
            </w:r>
            <w:proofErr w:type="spellEnd"/>
            <w:r w:rsidRPr="00797D8C">
              <w:rPr>
                <w:rFonts w:ascii="Times New Roman" w:hAnsi="Times New Roman" w:cs="Times New Roman"/>
                <w:color w:val="000000"/>
              </w:rPr>
              <w:t xml:space="preserve">  ne mažiau 300/1150 l.</w:t>
            </w:r>
          </w:p>
        </w:tc>
        <w:tc>
          <w:tcPr>
            <w:tcW w:w="3120" w:type="dxa"/>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after="160" w:line="259" w:lineRule="auto"/>
              <w:rPr>
                <w:rFonts w:ascii="Times New Roman" w:hAnsi="Times New Roman" w:cs="Times New Roman"/>
                <w:color w:val="000000"/>
              </w:rPr>
            </w:pPr>
          </w:p>
        </w:tc>
      </w:tr>
      <w:tr w:rsidR="00797D8C" w:rsidRPr="00797D8C"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rsidR="00797D8C" w:rsidRPr="00797D8C" w:rsidRDefault="003D2CB0" w:rsidP="00797D8C">
            <w:pPr>
              <w:spacing w:line="259" w:lineRule="auto"/>
              <w:ind w:left="20"/>
              <w:rPr>
                <w:rFonts w:ascii="Times New Roman" w:hAnsi="Times New Roman" w:cs="Times New Roman"/>
                <w:color w:val="000000"/>
              </w:rPr>
            </w:pPr>
            <w:r>
              <w:rPr>
                <w:rFonts w:ascii="Times New Roman" w:hAnsi="Times New Roman" w:cs="Times New Roman"/>
                <w:color w:val="000000"/>
              </w:rPr>
              <w:lastRenderedPageBreak/>
              <w:t>2.19</w:t>
            </w:r>
            <w:r w:rsidR="00797D8C" w:rsidRPr="00797D8C">
              <w:rPr>
                <w:rFonts w:ascii="Times New Roman" w:hAnsi="Times New Roman" w:cs="Times New Roman"/>
                <w:color w:val="000000"/>
              </w:rPr>
              <w:t>.</w:t>
            </w:r>
          </w:p>
        </w:tc>
        <w:tc>
          <w:tcPr>
            <w:tcW w:w="8788" w:type="dxa"/>
            <w:gridSpan w:val="2"/>
            <w:tcBorders>
              <w:top w:val="single" w:sz="4" w:space="0" w:color="000000"/>
              <w:left w:val="single" w:sz="4" w:space="0" w:color="000000"/>
              <w:bottom w:val="single" w:sz="4" w:space="0" w:color="000000"/>
              <w:right w:val="single" w:sz="4" w:space="0" w:color="000000"/>
            </w:tcBorders>
          </w:tcPr>
          <w:p w:rsidR="00797D8C" w:rsidRPr="00797D8C" w:rsidRDefault="00797D8C" w:rsidP="00797D8C">
            <w:pPr>
              <w:spacing w:line="259" w:lineRule="auto"/>
              <w:ind w:left="2918" w:hanging="2776"/>
              <w:jc w:val="both"/>
              <w:rPr>
                <w:rFonts w:ascii="Times New Roman" w:hAnsi="Times New Roman" w:cs="Times New Roman"/>
                <w:color w:val="000000"/>
              </w:rPr>
            </w:pPr>
            <w:r w:rsidRPr="00797D8C">
              <w:rPr>
                <w:rFonts w:ascii="Times New Roman" w:hAnsi="Times New Roman" w:cs="Times New Roman"/>
                <w:color w:val="000000"/>
              </w:rPr>
              <w:t>Kartu su pasiūlymu tiekėjas turi pateikti siūlomo automobilio nuotraukas ne mažiau kaip 4 vnt. (iš visų pusių).</w:t>
            </w:r>
          </w:p>
        </w:tc>
      </w:tr>
    </w:tbl>
    <w:p w:rsidR="00330E59" w:rsidRDefault="00F140D1"/>
    <w:p w:rsidR="00871C77" w:rsidRDefault="00871C77"/>
    <w:tbl>
      <w:tblPr>
        <w:tblW w:w="9615" w:type="dxa"/>
        <w:tblInd w:w="-118" w:type="dxa"/>
        <w:tblLayout w:type="fixed"/>
        <w:tblLook w:val="04A0" w:firstRow="1" w:lastRow="0" w:firstColumn="1" w:lastColumn="0" w:noHBand="0" w:noVBand="1"/>
      </w:tblPr>
      <w:tblGrid>
        <w:gridCol w:w="3288"/>
        <w:gridCol w:w="604"/>
        <w:gridCol w:w="1982"/>
        <w:gridCol w:w="701"/>
        <w:gridCol w:w="3040"/>
      </w:tblGrid>
      <w:tr w:rsidR="00871C77" w:rsidRPr="00871C77" w:rsidTr="00871C77">
        <w:trPr>
          <w:trHeight w:val="285"/>
        </w:trPr>
        <w:tc>
          <w:tcPr>
            <w:tcW w:w="3286"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604"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701"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nil"/>
              <w:left w:val="nil"/>
              <w:bottom w:val="single" w:sz="4" w:space="0" w:color="auto"/>
              <w:right w:val="nil"/>
            </w:tcBorders>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r>
      <w:tr w:rsidR="00871C77" w:rsidRPr="00871C77" w:rsidTr="00871C77">
        <w:trPr>
          <w:trHeight w:val="186"/>
        </w:trPr>
        <w:tc>
          <w:tcPr>
            <w:tcW w:w="3286"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(Tiekėjas arba jo įgaliotas asmuo)</w:t>
            </w:r>
          </w:p>
        </w:tc>
        <w:tc>
          <w:tcPr>
            <w:tcW w:w="604"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 xml:space="preserve">       (parašas)</w:t>
            </w:r>
            <w:r w:rsidRPr="00871C77">
              <w:rPr>
                <w:rFonts w:ascii="Times New Roman" w:eastAsia="Calibri" w:hAnsi="Times New Roman" w:cs="Times New Roman"/>
                <w:i/>
                <w:sz w:val="24"/>
                <w:szCs w:val="24"/>
                <w:lang w:eastAsia="de-DE"/>
              </w:rPr>
              <w:t xml:space="preserve"> </w:t>
            </w:r>
          </w:p>
        </w:tc>
        <w:tc>
          <w:tcPr>
            <w:tcW w:w="701" w:type="dxa"/>
          </w:tcPr>
          <w:p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single" w:sz="4" w:space="0" w:color="auto"/>
              <w:left w:val="nil"/>
              <w:bottom w:val="nil"/>
              <w:right w:val="nil"/>
            </w:tcBorders>
            <w:hideMark/>
          </w:tcPr>
          <w:p w:rsidR="00871C77" w:rsidRPr="00871C77" w:rsidRDefault="00871C77" w:rsidP="00871C77">
            <w:pPr>
              <w:spacing w:after="160" w:line="256" w:lineRule="auto"/>
              <w:rPr>
                <w:rFonts w:ascii="Times New Roman" w:eastAsia="Calibri" w:hAnsi="Times New Roman" w:cs="Times New Roman"/>
                <w:sz w:val="24"/>
                <w:szCs w:val="24"/>
                <w:lang w:eastAsia="de-DE"/>
              </w:rPr>
            </w:pPr>
            <w:r w:rsidRPr="00871C77">
              <w:rPr>
                <w:rFonts w:ascii="Times New Roman" w:eastAsia="Calibri" w:hAnsi="Times New Roman" w:cs="Times New Roman"/>
                <w:sz w:val="24"/>
                <w:szCs w:val="24"/>
                <w:lang w:eastAsia="de-DE"/>
              </w:rPr>
              <w:t xml:space="preserve">          (vardas, pavardė)</w:t>
            </w:r>
            <w:r w:rsidRPr="00871C77">
              <w:rPr>
                <w:rFonts w:ascii="Times New Roman" w:eastAsia="Calibri" w:hAnsi="Times New Roman" w:cs="Times New Roman"/>
                <w:i/>
                <w:sz w:val="24"/>
                <w:szCs w:val="24"/>
                <w:lang w:eastAsia="de-DE"/>
              </w:rPr>
              <w:t xml:space="preserve"> </w:t>
            </w:r>
          </w:p>
        </w:tc>
      </w:tr>
    </w:tbl>
    <w:p w:rsidR="00871C77" w:rsidRPr="00871C77" w:rsidRDefault="00871C77" w:rsidP="00871C77">
      <w:pPr>
        <w:spacing w:after="160" w:line="256" w:lineRule="auto"/>
        <w:rPr>
          <w:rFonts w:ascii="Times New Roman" w:eastAsia="Calibri" w:hAnsi="Times New Roman" w:cs="Times New Roman"/>
          <w:sz w:val="24"/>
          <w:szCs w:val="24"/>
          <w:lang w:eastAsia="de-DE"/>
        </w:rPr>
      </w:pPr>
    </w:p>
    <w:p w:rsidR="00871C77" w:rsidRDefault="00871C77"/>
    <w:sectPr w:rsidR="00871C77" w:rsidSect="00871C77">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0D1" w:rsidRDefault="00F140D1" w:rsidP="00797D8C">
      <w:pPr>
        <w:spacing w:after="0" w:line="240" w:lineRule="auto"/>
      </w:pPr>
      <w:r>
        <w:separator/>
      </w:r>
    </w:p>
  </w:endnote>
  <w:endnote w:type="continuationSeparator" w:id="0">
    <w:p w:rsidR="00F140D1" w:rsidRDefault="00F140D1" w:rsidP="00797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0D1" w:rsidRDefault="00F140D1" w:rsidP="00797D8C">
      <w:pPr>
        <w:spacing w:after="0" w:line="240" w:lineRule="auto"/>
      </w:pPr>
      <w:r>
        <w:separator/>
      </w:r>
    </w:p>
  </w:footnote>
  <w:footnote w:type="continuationSeparator" w:id="0">
    <w:p w:rsidR="00F140D1" w:rsidRDefault="00F140D1" w:rsidP="00797D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845184"/>
      <w:docPartObj>
        <w:docPartGallery w:val="Page Numbers (Top of Page)"/>
        <w:docPartUnique/>
      </w:docPartObj>
    </w:sdtPr>
    <w:sdtEndPr/>
    <w:sdtContent>
      <w:p w:rsidR="00797D8C" w:rsidRDefault="00797D8C">
        <w:pPr>
          <w:pStyle w:val="Antrats"/>
          <w:jc w:val="center"/>
        </w:pPr>
        <w:r>
          <w:fldChar w:fldCharType="begin"/>
        </w:r>
        <w:r>
          <w:instrText>PAGE   \* MERGEFORMAT</w:instrText>
        </w:r>
        <w:r>
          <w:fldChar w:fldCharType="separate"/>
        </w:r>
        <w:r w:rsidR="00D43F2D">
          <w:rPr>
            <w:noProof/>
          </w:rPr>
          <w:t>2</w:t>
        </w:r>
        <w:r>
          <w:fldChar w:fldCharType="end"/>
        </w:r>
      </w:p>
    </w:sdtContent>
  </w:sdt>
  <w:p w:rsidR="00797D8C" w:rsidRDefault="00797D8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8C" w:rsidRDefault="00797D8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810BD"/>
    <w:multiLevelType w:val="multilevel"/>
    <w:tmpl w:val="D31ECB2E"/>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3C914981"/>
    <w:multiLevelType w:val="hybridMultilevel"/>
    <w:tmpl w:val="42484EFC"/>
    <w:lvl w:ilvl="0" w:tplc="7CCC2502">
      <w:start w:val="2"/>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3CC"/>
    <w:rsid w:val="000245F2"/>
    <w:rsid w:val="00044970"/>
    <w:rsid w:val="00127CE8"/>
    <w:rsid w:val="001B64D9"/>
    <w:rsid w:val="002F64A9"/>
    <w:rsid w:val="00317F93"/>
    <w:rsid w:val="003D2CB0"/>
    <w:rsid w:val="006F668C"/>
    <w:rsid w:val="00797D8C"/>
    <w:rsid w:val="00871C77"/>
    <w:rsid w:val="00A7493A"/>
    <w:rsid w:val="00C433CC"/>
    <w:rsid w:val="00D43F2D"/>
    <w:rsid w:val="00E344BE"/>
    <w:rsid w:val="00EB1958"/>
    <w:rsid w:val="00F140D1"/>
    <w:rsid w:val="00FC3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797D8C"/>
    <w:pPr>
      <w:spacing w:after="0" w:line="240" w:lineRule="auto"/>
    </w:pPr>
    <w:rPr>
      <w:rFonts w:eastAsia="Times New Roman"/>
      <w:kern w:val="2"/>
      <w:sz w:val="24"/>
      <w:szCs w:val="24"/>
      <w:lang w:eastAsia="lt-LT"/>
      <w14:ligatures w14:val="standardContextual"/>
    </w:rPr>
    <w:tblPr>
      <w:tblCellMar>
        <w:top w:w="0" w:type="dxa"/>
        <w:left w:w="0" w:type="dxa"/>
        <w:bottom w:w="0" w:type="dxa"/>
        <w:right w:w="0" w:type="dxa"/>
      </w:tblCellMar>
    </w:tblPr>
  </w:style>
  <w:style w:type="paragraph" w:styleId="Sraopastraipa">
    <w:name w:val="List Paragraph"/>
    <w:basedOn w:val="prastasis"/>
    <w:uiPriority w:val="34"/>
    <w:qFormat/>
    <w:rsid w:val="00797D8C"/>
    <w:pPr>
      <w:ind w:left="720"/>
      <w:contextualSpacing/>
    </w:pPr>
  </w:style>
  <w:style w:type="paragraph" w:styleId="Antrats">
    <w:name w:val="header"/>
    <w:basedOn w:val="prastasis"/>
    <w:link w:val="AntratsDiagrama"/>
    <w:uiPriority w:val="99"/>
    <w:unhideWhenUsed/>
    <w:rsid w:val="00797D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D8C"/>
  </w:style>
  <w:style w:type="paragraph" w:styleId="Porat">
    <w:name w:val="footer"/>
    <w:basedOn w:val="prastasis"/>
    <w:link w:val="PoratDiagrama"/>
    <w:uiPriority w:val="99"/>
    <w:unhideWhenUsed/>
    <w:rsid w:val="00797D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D8C"/>
  </w:style>
  <w:style w:type="paragraph" w:styleId="Debesliotekstas">
    <w:name w:val="Balloon Text"/>
    <w:basedOn w:val="prastasis"/>
    <w:link w:val="DebesliotekstasDiagrama"/>
    <w:uiPriority w:val="99"/>
    <w:semiHidden/>
    <w:unhideWhenUsed/>
    <w:rsid w:val="003D2CB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2C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797D8C"/>
    <w:pPr>
      <w:spacing w:after="0" w:line="240" w:lineRule="auto"/>
    </w:pPr>
    <w:rPr>
      <w:rFonts w:eastAsia="Times New Roman"/>
      <w:kern w:val="2"/>
      <w:sz w:val="24"/>
      <w:szCs w:val="24"/>
      <w:lang w:eastAsia="lt-LT"/>
      <w14:ligatures w14:val="standardContextual"/>
    </w:rPr>
    <w:tblPr>
      <w:tblCellMar>
        <w:top w:w="0" w:type="dxa"/>
        <w:left w:w="0" w:type="dxa"/>
        <w:bottom w:w="0" w:type="dxa"/>
        <w:right w:w="0" w:type="dxa"/>
      </w:tblCellMar>
    </w:tblPr>
  </w:style>
  <w:style w:type="paragraph" w:styleId="Sraopastraipa">
    <w:name w:val="List Paragraph"/>
    <w:basedOn w:val="prastasis"/>
    <w:uiPriority w:val="34"/>
    <w:qFormat/>
    <w:rsid w:val="00797D8C"/>
    <w:pPr>
      <w:ind w:left="720"/>
      <w:contextualSpacing/>
    </w:pPr>
  </w:style>
  <w:style w:type="paragraph" w:styleId="Antrats">
    <w:name w:val="header"/>
    <w:basedOn w:val="prastasis"/>
    <w:link w:val="AntratsDiagrama"/>
    <w:uiPriority w:val="99"/>
    <w:unhideWhenUsed/>
    <w:rsid w:val="00797D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D8C"/>
  </w:style>
  <w:style w:type="paragraph" w:styleId="Porat">
    <w:name w:val="footer"/>
    <w:basedOn w:val="prastasis"/>
    <w:link w:val="PoratDiagrama"/>
    <w:uiPriority w:val="99"/>
    <w:unhideWhenUsed/>
    <w:rsid w:val="00797D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D8C"/>
  </w:style>
  <w:style w:type="paragraph" w:styleId="Debesliotekstas">
    <w:name w:val="Balloon Text"/>
    <w:basedOn w:val="prastasis"/>
    <w:link w:val="DebesliotekstasDiagrama"/>
    <w:uiPriority w:val="99"/>
    <w:semiHidden/>
    <w:unhideWhenUsed/>
    <w:rsid w:val="003D2CB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2C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53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3029</Words>
  <Characters>1727</Characters>
  <Application>Microsoft Office Word</Application>
  <DocSecurity>0</DocSecurity>
  <Lines>14</Lines>
  <Paragraphs>9</Paragraphs>
  <ScaleCrop>false</ScaleCrop>
  <Company/>
  <LinksUpToDate>false</LinksUpToDate>
  <CharactersWithSpaces>4747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Tautkienė</dc:creator>
  <cp:keywords/>
  <dc:description/>
  <cp:lastModifiedBy>Vida Tautkienė</cp:lastModifiedBy>
  <cp:revision>12</cp:revision>
  <cp:lastPrinted>2025-04-24T08:13:00Z</cp:lastPrinted>
  <dcterms:created xsi:type="dcterms:W3CDTF">2025-04-15T10:13:00Z</dcterms:created>
  <dcterms:modified xsi:type="dcterms:W3CDTF">2025-04-24T08:29:00Z</dcterms:modified>
</cp:coreProperties>
</file>